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/>
          <w:sz w:val="36"/>
          <w:szCs w:val="36"/>
        </w:rPr>
        <w:t>淮阴师范学院“十三五”事业发展规划2016、2017和2018年度主要目标任务完成情况表</w:t>
      </w:r>
      <w:bookmarkEnd w:id="0"/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</w:p>
    <w:p>
      <w:pPr>
        <w:rPr>
          <w:rFonts w:ascii="黑体"/>
          <w:sz w:val="28"/>
          <w:szCs w:val="28"/>
        </w:rPr>
      </w:pPr>
      <w:r>
        <w:rPr>
          <w:rFonts w:hint="eastAsia" w:ascii="Calibri" w:hAnsi="Calibri"/>
          <w:b/>
          <w:bCs/>
          <w:sz w:val="32"/>
          <w:szCs w:val="32"/>
        </w:rPr>
        <w:t>部门（盖章）：                             部门负责人（签字）：                            年   月   日</w:t>
      </w:r>
    </w:p>
    <w:tbl>
      <w:tblPr>
        <w:tblStyle w:val="6"/>
        <w:tblW w:w="20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666"/>
        <w:gridCol w:w="2334"/>
        <w:gridCol w:w="1926"/>
        <w:gridCol w:w="1499"/>
        <w:gridCol w:w="933"/>
        <w:gridCol w:w="896"/>
        <w:gridCol w:w="970"/>
        <w:gridCol w:w="2321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513" w:type="dxa"/>
            <w:gridSpan w:val="4"/>
          </w:tcPr>
          <w:p>
            <w:pPr>
              <w:spacing w:line="440" w:lineRule="exact"/>
              <w:ind w:left="1821" w:leftChars="867" w:firstLine="4340" w:firstLineChars="15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pict>
                <v:shape id="_x0000_s1026" o:spid="_x0000_s1026" o:spt="32" type="#_x0000_t32" style="position:absolute;left:0pt;margin-left:-5.4pt;margin-top:-0.05pt;height:45pt;width:37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 w:val="28"/>
                <w:szCs w:val="28"/>
              </w:rPr>
              <w:pict>
                <v:shape id="_x0000_s1027" o:spid="_x0000_s1027" o:spt="32" type="#_x0000_t32" style="position:absolute;left:0pt;margin-left:-5.4pt;margin-top:-0.05pt;height:87.75pt;width:303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  <w:p>
            <w:pPr>
              <w:spacing w:line="440" w:lineRule="exact"/>
              <w:ind w:left="1955" w:leftChars="931" w:firstLine="420" w:firstLineChars="15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821" w:leftChars="867" w:firstLine="4200" w:firstLineChars="1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目标</w:t>
            </w:r>
          </w:p>
          <w:p>
            <w:pPr>
              <w:spacing w:line="440" w:lineRule="exact"/>
              <w:ind w:left="1817" w:leftChars="532" w:hanging="700" w:hanging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任务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2016-2020</w:t>
            </w:r>
          </w:p>
        </w:tc>
        <w:tc>
          <w:tcPr>
            <w:tcW w:w="93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2016</w:t>
            </w:r>
          </w:p>
        </w:tc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2017</w:t>
            </w:r>
          </w:p>
        </w:tc>
        <w:tc>
          <w:tcPr>
            <w:tcW w:w="9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2018</w:t>
            </w: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目标达成度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执行情况说明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才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养</w:t>
            </w: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省品牌专业(个)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省精品开放课程（门）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省重点教材（部）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省优秀毕业论文（篇）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省教学成果奖（项）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有影响的国家级竞赛（项）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国家级实验教学示范中心（个）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行业学院（个）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专业认证（个）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学科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</w:t>
            </w: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省重点学科建设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硕士点条件建设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省部级（个）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市厅级（个）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国家重大重点（项）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省部级（项）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到账总经费（万元）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著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 著（部）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CSSCI期刊论文（篇）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三大检索论文（篇）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授权专利（项）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专利转让（项）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tabs>
                <w:tab w:val="left" w:pos="0"/>
              </w:tabs>
              <w:spacing w:line="360" w:lineRule="exact"/>
              <w:ind w:left="1092" w:leftChars="-52" w:hanging="1201" w:hangingChars="42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省部级（项）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智力</w:t>
            </w:r>
          </w:p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智   库（个）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ind w:left="1820" w:hanging="1820" w:hangingChars="6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咨询报告（篇）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省部级以上创新团队（个）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省高校创新团队（个）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高层次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人才引进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拔尖人才（杰青，优青，百人以上）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刚性引进（人）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4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柔性聘用（人）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江苏特聘教授（人）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应用型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师资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具有行业背景的专职高水平教师等（人）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引进行业优秀人才（人）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内涵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全国优秀教师，省教学名师、师德模范（人）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教育部创新团队、省双创团队（个）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国家级教学团队（个）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省级教学团队（个）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青年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引进博士（人）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内部培养博士（新考取）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省优青、杰青（人）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际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交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流</w:t>
            </w: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121</w:t>
            </w:r>
            <w:r>
              <w:rPr>
                <w:rFonts w:hint="eastAsia" w:ascii="宋体" w:hAnsi="宋体" w:cs="宋体"/>
                <w:sz w:val="28"/>
                <w:szCs w:val="28"/>
              </w:rPr>
              <w:t>双学位项目（项）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校际合作项目</w:t>
            </w:r>
            <w:r>
              <w:rPr>
                <w:rFonts w:hint="eastAsia" w:ascii="宋体" w:hAnsi="宋体"/>
                <w:sz w:val="28"/>
                <w:szCs w:val="28"/>
              </w:rPr>
              <w:t>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教师国境外研修人数（</w:t>
            </w:r>
            <w:r>
              <w:rPr>
                <w:rFonts w:hint="eastAsia" w:ascii="宋体" w:hAnsi="宋体" w:cs="仿宋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赴海外留学研修的学生人数（人）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海外学历留学生</w:t>
            </w:r>
            <w:r>
              <w:rPr>
                <w:rFonts w:hint="eastAsia" w:ascii="宋体" w:hAnsi="宋体" w:cs="仿宋"/>
                <w:sz w:val="28"/>
                <w:szCs w:val="28"/>
              </w:rPr>
              <w:t>（人）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  <w:vMerge w:val="continue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国际合作科研项目（项）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F15676"/>
    <w:rsid w:val="001933E4"/>
    <w:rsid w:val="00414184"/>
    <w:rsid w:val="006613FA"/>
    <w:rsid w:val="006B518A"/>
    <w:rsid w:val="009514DE"/>
    <w:rsid w:val="00981803"/>
    <w:rsid w:val="009D571A"/>
    <w:rsid w:val="00A243ED"/>
    <w:rsid w:val="0E702E55"/>
    <w:rsid w:val="1A4E1855"/>
    <w:rsid w:val="211327EE"/>
    <w:rsid w:val="4F1318B0"/>
    <w:rsid w:val="53704DF1"/>
    <w:rsid w:val="64F15676"/>
    <w:rsid w:val="723E5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2018-05-21T01:08:00Z</dcterms:created>
  <dc:creator>Administrator</dc:creator>
  <cp:lastModifiedBy>Administrator</cp:lastModifiedBy>
  <dcterms:modified xsi:type="dcterms:W3CDTF">2018-05-21T02:26:31Z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